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8C84B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Style w:val="6"/>
          <w:rFonts w:ascii="黑体" w:hAnsi="宋体" w:eastAsia="黑体" w:cs="黑体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附件</w:t>
      </w:r>
    </w:p>
    <w:p w14:paraId="2FB318E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黑体" w:hAnsi="宋体" w:eastAsia="黑体" w:cs="黑体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青年马克思主义者培养工程标识</w:t>
      </w:r>
    </w:p>
    <w:p w14:paraId="7D6F97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16"/>
          <w:szCs w:val="16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黑体" w:hAnsi="宋体" w:eastAsia="黑体" w:cs="黑体"/>
          <w:i w:val="0"/>
          <w:iCs w:val="0"/>
          <w:caps w:val="0"/>
          <w:color w:val="000000" w:themeColor="text1"/>
          <w:spacing w:val="0"/>
          <w:sz w:val="16"/>
          <w:szCs w:val="16"/>
          <w:shd w:val="clear" w:fill="FFFFFF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2405" cy="5272405"/>
            <wp:effectExtent l="0" t="0" r="10795" b="1079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72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85CF5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left"/>
        <w:rPr>
          <w:rStyle w:val="6"/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一、标识含义</w:t>
      </w:r>
    </w:p>
    <w:p w14:paraId="2D5675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标识的主元素为党旗和团旗。党旗所指就是团旗所向，象征着在党的领导下，共青团的品牌工作“青马工程”高举中国特色社会主义伟大旗帜，以习近平新时代中国特色社会主义思想为指导，不断加强对青年的政治引领，切实为党培养和输送一批对党忠诚、政治过硬，刻苦学习、理论过硬，苦练本领、能力过硬，永久奋斗、担当过硬，精神昂扬、作风过硬的青年先锋分子。</w:t>
      </w:r>
    </w:p>
    <w:p w14:paraId="4DD5A0D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“青马工程”标识可以用于各领域“青马工程”活动环境布置和相关用品制作。</w:t>
      </w:r>
    </w:p>
    <w:p w14:paraId="3089A2E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3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16"/>
          <w:szCs w:val="16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二、使用范围</w:t>
      </w:r>
    </w:p>
    <w:p w14:paraId="36E9041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用于“青马工程”及其相关活动；</w:t>
      </w:r>
    </w:p>
    <w:p w14:paraId="12631AA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用于“青马工程”活动环境布置和证件、须知等用品的制作；</w:t>
      </w:r>
    </w:p>
    <w:p w14:paraId="373C7AD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用于“青马工程”相关培养学习活动的标牌、旗帜等的制作；</w:t>
      </w:r>
    </w:p>
    <w:p w14:paraId="78C3E8B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用于新闻报道专题专栏、专题网页和宣传品、宣传折页、宣传标语、公益广告等非商业用途宣传品的制作；</w:t>
      </w:r>
    </w:p>
    <w:p w14:paraId="056A93B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（五）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用于制作“青马工程”即时贴、胸牌等，供学员佩戴使用。</w:t>
      </w:r>
    </w:p>
    <w:p w14:paraId="00955B9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3" w:firstLineChars="200"/>
        <w:jc w:val="left"/>
        <w:textAlignment w:val="auto"/>
        <w:rPr>
          <w:rStyle w:val="6"/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三、比例尺寸</w:t>
      </w:r>
    </w:p>
    <w:p w14:paraId="67FCE73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标识由红黄相交的正五角星图案和“青马工程”四个红字组成，标识宽高比例统一为3︰4。</w:t>
      </w:r>
    </w:p>
    <w:p w14:paraId="52AE9F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16"/>
          <w:szCs w:val="16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16"/>
          <w:szCs w:val="16"/>
          <w:shd w:val="clear" w:fill="FFFFFF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2405" cy="5272405"/>
            <wp:effectExtent l="0" t="0" r="10795" b="1079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72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64CF4F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16"/>
          <w:szCs w:val="16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16"/>
          <w:szCs w:val="16"/>
          <w:shd w:val="clear" w:fill="FFFFFF"/>
          <w:lang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16"/>
          <w:szCs w:val="16"/>
          <w:shd w:val="clear" w:fill="FFFFFF"/>
          <w14:textFill>
            <w14:solidFill>
              <w14:schemeClr w14:val="tx1"/>
            </w14:solidFill>
          </w14:textFill>
        </w:rPr>
        <w:t>青年马克思主义者培养工程标识等比例坐标图</w:t>
      </w:r>
    </w:p>
    <w:p w14:paraId="0A02AAA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标识标准版色度值：红色 R=231 G=0 B=18；黄色 R=254 G=225 B=1</w:t>
      </w:r>
    </w:p>
    <w:p w14:paraId="6B53420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3" w:firstLineChars="200"/>
        <w:jc w:val="left"/>
        <w:textAlignment w:val="auto"/>
        <w:rPr>
          <w:rStyle w:val="6"/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四、使用要求</w:t>
      </w:r>
    </w:p>
    <w:p w14:paraId="1271387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“青马工程”标识使用应当严肃、庄重，不得添加任何文字、符号和图案，不得任意修改、变形或变色。标识中的“火炬”与“青马工程”字样应当同时出现，不能因放大或者缩小破坏标识的完整性；</w:t>
      </w:r>
    </w:p>
    <w:p w14:paraId="7DCB3C2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“青马工程”标识不得用于商业广告、制作商标或者其他任何商业性用途，不得用于私人活动；</w:t>
      </w:r>
    </w:p>
    <w:p w14:paraId="3DCFDD7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以“青马工程”标识为元素制作的用品，要与青年马克思主义者培养工程主题密切相关，不得乱用、滥用；</w:t>
      </w:r>
    </w:p>
    <w:p w14:paraId="516A46D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/>
        <w:ind w:left="0" w:right="0" w:firstLine="640" w:firstLineChars="200"/>
        <w:jc w:val="left"/>
        <w:textAlignment w:val="auto"/>
        <w:rPr>
          <w:rFonts w:hint="eastAsia" w:ascii="黑体" w:hAnsi="宋体" w:eastAsia="黑体" w:cs="黑体"/>
          <w:i w:val="0"/>
          <w:iCs w:val="0"/>
          <w:caps w:val="0"/>
          <w:color w:val="000000" w:themeColor="text1"/>
          <w:spacing w:val="0"/>
          <w:sz w:val="16"/>
          <w:szCs w:val="16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“青马工程”标识所有权属于共青团中央组织部。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WPSEMBED1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EF5D3E"/>
    <w:rsid w:val="2C5C3508"/>
    <w:rsid w:val="38EF5D3E"/>
    <w:rsid w:val="3D34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4326</Words>
  <Characters>4376</Characters>
  <Lines>0</Lines>
  <Paragraphs>0</Paragraphs>
  <TotalTime>27</TotalTime>
  <ScaleCrop>false</ScaleCrop>
  <LinksUpToDate>false</LinksUpToDate>
  <CharactersWithSpaces>4423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2025-12-24T08:25:00Z</dcterms:created>
  <dc:creator>风声</dc:creator>
  <cp:lastModifiedBy>李萍</cp:lastModifiedBy>
  <dcterms:modified xsi:type="dcterms:W3CDTF">2025-12-24T09:41:09Z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B81A6BE16CEB4EB890C6B6F04F8AA8E0_13</vt:lpwstr>
  </property>
  <property fmtid="{D5CDD505-2E9C-101B-9397-08002B2CF9AE}" pid="4" name="KSOTemplateDocerSaveRecord">
    <vt:lpwstr>eyJoZGlkIjoiYWRkZjAxZTAwNDZmYTEzODJhYTAwNmJlY2E5Y2EwMTEiLCJ1c2VySWQiOiIxNDg5NjkzNTY2In0=</vt:lpwstr>
  </property>
</Properties>
</file>